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482A4" w14:textId="720137AC" w:rsidR="00DE77DB" w:rsidRPr="00375CB5" w:rsidRDefault="004C4162" w:rsidP="00516AD1">
      <w:pPr>
        <w:pStyle w:val="Title"/>
        <w:rPr>
          <w:rStyle w:val="Strong"/>
        </w:rPr>
      </w:pPr>
      <w:r w:rsidRPr="00375CB5">
        <w:rPr>
          <w:rStyle w:val="Strong"/>
        </w:rPr>
        <w:drawing>
          <wp:anchor distT="0" distB="0" distL="114300" distR="114300" simplePos="0" relativeHeight="251658240" behindDoc="1" locked="0" layoutInCell="1" allowOverlap="1" wp14:anchorId="09161DEF" wp14:editId="575B8C3B">
            <wp:simplePos x="0" y="0"/>
            <wp:positionH relativeFrom="column">
              <wp:posOffset>-822325</wp:posOffset>
            </wp:positionH>
            <wp:positionV relativeFrom="paragraph">
              <wp:posOffset>-1116330</wp:posOffset>
            </wp:positionV>
            <wp:extent cx="6193773" cy="3220720"/>
            <wp:effectExtent l="0" t="0" r="4445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3773" cy="3220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6AD1" w:rsidRPr="00375CB5">
        <w:rPr>
          <w:rStyle w:val="Strong"/>
        </w:rPr>
        <w:t xml:space="preserve">[Service name] </w:t>
      </w:r>
    </w:p>
    <w:p w14:paraId="45B055E6" w14:textId="77777777" w:rsidR="00375CB5" w:rsidRDefault="00375CB5" w:rsidP="003F77D5">
      <w:pPr>
        <w:pStyle w:val="Heading1"/>
      </w:pPr>
    </w:p>
    <w:p w14:paraId="522462C2" w14:textId="56F42438" w:rsidR="00375CB5" w:rsidRDefault="00375CB5" w:rsidP="003F77D5">
      <w:pPr>
        <w:pStyle w:val="Heading1"/>
      </w:pPr>
    </w:p>
    <w:p w14:paraId="2EF578AE" w14:textId="77777777" w:rsidR="00375CB5" w:rsidRDefault="00375CB5" w:rsidP="003F77D5">
      <w:pPr>
        <w:pStyle w:val="Heading1"/>
      </w:pPr>
    </w:p>
    <w:p w14:paraId="5E49E5B0" w14:textId="792FE23E" w:rsidR="00375CB5" w:rsidRDefault="00375CB5" w:rsidP="003F77D5">
      <w:pPr>
        <w:pStyle w:val="Heading1"/>
      </w:pPr>
    </w:p>
    <w:p w14:paraId="28195DA9" w14:textId="77777777" w:rsidR="00375CB5" w:rsidRDefault="00375CB5" w:rsidP="003F77D5">
      <w:pPr>
        <w:pStyle w:val="Heading1"/>
      </w:pPr>
    </w:p>
    <w:p w14:paraId="62DD08CA" w14:textId="6FE9A8E4" w:rsidR="00516AD1" w:rsidRDefault="00286EC3" w:rsidP="003F77D5">
      <w:pPr>
        <w:pStyle w:val="Heading1"/>
      </w:pPr>
      <w:r>
        <w:t>Purpose and Scope</w:t>
      </w:r>
    </w:p>
    <w:p w14:paraId="27E09670" w14:textId="78EE0595" w:rsidR="00C64279" w:rsidRDefault="000B21AA" w:rsidP="00516AD1">
      <w:r w:rsidRPr="00375CB5">
        <w:rPr>
          <w:rStyle w:val="Heading3Char"/>
        </w:rPr>
        <w:t xml:space="preserve">The Domestic and Family Violence policy outlines how [Service name] responds to incidents of domestic and family violence </w:t>
      </w:r>
      <w:r w:rsidR="005A74DB" w:rsidRPr="00375CB5">
        <w:rPr>
          <w:rStyle w:val="Heading3Char"/>
        </w:rPr>
        <w:t>through our service delivery to our tenants and applicants</w:t>
      </w:r>
      <w:r w:rsidR="005A74DB">
        <w:t xml:space="preserve">.  </w:t>
      </w:r>
    </w:p>
    <w:p w14:paraId="49CC1B9B" w14:textId="7337CC8E" w:rsidR="00C64279" w:rsidRDefault="00C64279" w:rsidP="00C64279">
      <w:r>
        <w:t>D</w:t>
      </w:r>
      <w:r w:rsidRPr="008D2694">
        <w:t xml:space="preserve">omestic </w:t>
      </w:r>
      <w:r>
        <w:t xml:space="preserve">and family </w:t>
      </w:r>
      <w:r w:rsidRPr="008D2694">
        <w:t>violence refers to a situation where one partner in a relationship, or a family member, is using v</w:t>
      </w:r>
      <w:r>
        <w:t>iolent and/or abusive behaviours</w:t>
      </w:r>
      <w:r w:rsidRPr="008D2694">
        <w:t xml:space="preserve"> </w:t>
      </w:r>
      <w:proofErr w:type="gramStart"/>
      <w:r w:rsidRPr="008D2694">
        <w:t>in order to</w:t>
      </w:r>
      <w:proofErr w:type="gramEnd"/>
      <w:r w:rsidRPr="008D2694">
        <w:t xml:space="preserve"> control and dominate another</w:t>
      </w:r>
      <w:r>
        <w:t>.</w:t>
      </w:r>
      <w:r w:rsidR="005556D4">
        <w:t xml:space="preserve">  It can take many forms </w:t>
      </w:r>
      <w:r w:rsidR="0030784E">
        <w:t xml:space="preserve">including physical, psychological, emotional, </w:t>
      </w:r>
      <w:proofErr w:type="gramStart"/>
      <w:r w:rsidR="0030784E">
        <w:t>sexual</w:t>
      </w:r>
      <w:proofErr w:type="gramEnd"/>
      <w:r w:rsidR="0030784E">
        <w:t xml:space="preserve"> or financial abuse.</w:t>
      </w:r>
    </w:p>
    <w:p w14:paraId="7F24605F" w14:textId="018F15D9" w:rsidR="005A74DB" w:rsidRDefault="003B4177" w:rsidP="00516AD1">
      <w:r>
        <w:t xml:space="preserve">This policy </w:t>
      </w:r>
      <w:r w:rsidR="00806EFD">
        <w:t xml:space="preserve">adopts a broad </w:t>
      </w:r>
      <w:r w:rsidR="006454E9">
        <w:t xml:space="preserve">definition of family that includes people who are related to one another through blood, marriage or de-facto relationships, </w:t>
      </w:r>
      <w:r w:rsidR="00830159">
        <w:t xml:space="preserve">adoption and fostering </w:t>
      </w:r>
      <w:r w:rsidR="00B97A0B">
        <w:t xml:space="preserve">relationships, </w:t>
      </w:r>
      <w:proofErr w:type="gramStart"/>
      <w:r w:rsidR="00B97A0B">
        <w:t>sibling</w:t>
      </w:r>
      <w:proofErr w:type="gramEnd"/>
      <w:r w:rsidR="00B97A0B">
        <w:t xml:space="preserve"> and extended family relationships.  It includes the full range of kinship ties </w:t>
      </w:r>
      <w:r w:rsidR="00E426CB">
        <w:t xml:space="preserve">in Aboriginal and Torres Strait Islander communities and </w:t>
      </w:r>
      <w:r w:rsidR="00764870">
        <w:t>lesbian, gay, bisexual, tran</w:t>
      </w:r>
      <w:r w:rsidR="00144523">
        <w:t>s</w:t>
      </w:r>
      <w:r w:rsidR="00764870">
        <w:t xml:space="preserve">gender, </w:t>
      </w:r>
      <w:proofErr w:type="gramStart"/>
      <w:r w:rsidR="00764870">
        <w:t>intersex</w:t>
      </w:r>
      <w:proofErr w:type="gramEnd"/>
      <w:r w:rsidR="00764870">
        <w:t xml:space="preserve"> </w:t>
      </w:r>
      <w:r w:rsidR="00144523">
        <w:t>or queer relationships.</w:t>
      </w:r>
    </w:p>
    <w:p w14:paraId="1D61B6D7" w14:textId="0831635A" w:rsidR="001832FB" w:rsidRDefault="001832FB" w:rsidP="00516AD1">
      <w:r>
        <w:t>This policy applies to all staff, contractors, tenants and household members and applicants of [Service name].</w:t>
      </w:r>
    </w:p>
    <w:p w14:paraId="7AC3B3BD" w14:textId="3D1E4A1F" w:rsidR="00286EC3" w:rsidRDefault="00286EC3" w:rsidP="003F77D5">
      <w:pPr>
        <w:pStyle w:val="Heading1"/>
      </w:pPr>
      <w:r>
        <w:t>Policy</w:t>
      </w:r>
    </w:p>
    <w:p w14:paraId="19BE27F7" w14:textId="11C02627" w:rsidR="00286EC3" w:rsidRPr="00375CB5" w:rsidRDefault="005E47D6" w:rsidP="004C4162">
      <w:pPr>
        <w:pStyle w:val="Heading3"/>
      </w:pPr>
      <w:r w:rsidRPr="00375CB5">
        <w:t xml:space="preserve">[Service name] recognises that </w:t>
      </w:r>
      <w:r w:rsidR="00036ABD" w:rsidRPr="00375CB5">
        <w:t xml:space="preserve">domestic and family violence has </w:t>
      </w:r>
      <w:r w:rsidR="00FB2FCF" w:rsidRPr="00375CB5">
        <w:t>serious and harmful impacts on tenants</w:t>
      </w:r>
      <w:r w:rsidR="004679C8" w:rsidRPr="00375CB5">
        <w:t xml:space="preserve">, </w:t>
      </w:r>
      <w:proofErr w:type="gramStart"/>
      <w:r w:rsidR="004679C8" w:rsidRPr="00375CB5">
        <w:t>applicants</w:t>
      </w:r>
      <w:proofErr w:type="gramEnd"/>
      <w:r w:rsidR="004679C8" w:rsidRPr="00375CB5">
        <w:t xml:space="preserve"> and their families.  We are committed to </w:t>
      </w:r>
      <w:r w:rsidR="003B4214" w:rsidRPr="00375CB5">
        <w:t xml:space="preserve">reducing the impact of domestic and family violence </w:t>
      </w:r>
      <w:r w:rsidR="002A5D66" w:rsidRPr="00375CB5">
        <w:t>through the provision of safe and affordable housing and housing assistance to applicants.</w:t>
      </w:r>
      <w:r w:rsidR="0050030C" w:rsidRPr="00375CB5">
        <w:t xml:space="preserve">  Living with domestic and family violence has a </w:t>
      </w:r>
      <w:r w:rsidR="007D5E8D" w:rsidRPr="00375CB5">
        <w:t xml:space="preserve">deep impact on victim-survivors which can be particularly acute for </w:t>
      </w:r>
      <w:r w:rsidR="00AF2369" w:rsidRPr="00375CB5">
        <w:t>children and young people where it may constitute child abuse.</w:t>
      </w:r>
    </w:p>
    <w:p w14:paraId="0E9E80FD" w14:textId="0561A417" w:rsidR="00AF2369" w:rsidRDefault="00AF2369" w:rsidP="00516AD1">
      <w:r>
        <w:t xml:space="preserve">[Service name] acknowledges </w:t>
      </w:r>
      <w:r w:rsidR="000948B1">
        <w:t xml:space="preserve">that domestic and family violence is a whole of community issue that requires a whole of system response.  </w:t>
      </w:r>
      <w:r w:rsidR="00D7541A">
        <w:t>We aim to contribute to an effective service system response through our service delivery.</w:t>
      </w:r>
    </w:p>
    <w:p w14:paraId="7CAF9A6D" w14:textId="48F4F709" w:rsidR="00056386" w:rsidRPr="00516AD1" w:rsidRDefault="00260FB4" w:rsidP="00056386">
      <w:r>
        <w:t xml:space="preserve">Safety is considered a foundation of the operational approach of [Service name].  </w:t>
      </w:r>
      <w:r w:rsidR="00E206FA">
        <w:t xml:space="preserve">In any decision made by our staff the safety of </w:t>
      </w:r>
      <w:r w:rsidR="007E3F31">
        <w:t xml:space="preserve">women and children affected by domestic and family violence is paramount.  </w:t>
      </w:r>
      <w:r w:rsidR="003708DD">
        <w:t xml:space="preserve">[Service name] will </w:t>
      </w:r>
      <w:r w:rsidR="006B11A7">
        <w:t>work closely w</w:t>
      </w:r>
      <w:r w:rsidR="002A385E">
        <w:t xml:space="preserve">ith women impacted by domestic and family violence and </w:t>
      </w:r>
      <w:r w:rsidR="00930888">
        <w:t xml:space="preserve">include their feedback in service delivery decisions.  </w:t>
      </w:r>
    </w:p>
    <w:p w14:paraId="1031C385" w14:textId="599B47E0" w:rsidR="00056386" w:rsidRDefault="00930888" w:rsidP="00516AD1">
      <w:r>
        <w:t xml:space="preserve">[Service name] </w:t>
      </w:r>
      <w:r w:rsidR="000637E6">
        <w:t>will comply with all responsibilities under the [add relevant Residential Tenancy Act</w:t>
      </w:r>
      <w:r w:rsidR="006F40DA">
        <w:t xml:space="preserve">] and mandatory child protection reporting requirements </w:t>
      </w:r>
      <w:r w:rsidR="00612FA1">
        <w:t>in relation to domestic and family violence.</w:t>
      </w:r>
    </w:p>
    <w:p w14:paraId="0EC4E42C" w14:textId="524CEADC" w:rsidR="00286EC3" w:rsidRDefault="003F77D5" w:rsidP="003F77D5">
      <w:pPr>
        <w:pStyle w:val="Heading1"/>
      </w:pPr>
      <w:r>
        <w:lastRenderedPageBreak/>
        <w:t>Procedure</w:t>
      </w:r>
    </w:p>
    <w:p w14:paraId="62A99200" w14:textId="77777777" w:rsidR="002A7DDF" w:rsidRDefault="002A7DDF" w:rsidP="002A7DDF">
      <w:pPr>
        <w:pStyle w:val="Heading2"/>
      </w:pPr>
      <w:r>
        <w:t>A trauma informed response</w:t>
      </w:r>
    </w:p>
    <w:p w14:paraId="651AFEC8" w14:textId="7C6BE108" w:rsidR="00D23D81" w:rsidRPr="002A7DDF" w:rsidRDefault="00622871" w:rsidP="002A7DDF">
      <w:pPr>
        <w:pStyle w:val="Heading3"/>
      </w:pPr>
      <w:r w:rsidRPr="002A7DDF">
        <w:t xml:space="preserve">[Service name] is </w:t>
      </w:r>
      <w:r w:rsidR="006F0A2A" w:rsidRPr="002A7DDF">
        <w:t xml:space="preserve">committed to providing a sensitive and confidential response to </w:t>
      </w:r>
      <w:r w:rsidR="005D60F7" w:rsidRPr="002A7DDF">
        <w:t xml:space="preserve">anyone approaching us for assistance in cases of domestic and family violence, regardless of gender, </w:t>
      </w:r>
      <w:proofErr w:type="gramStart"/>
      <w:r w:rsidR="00651280" w:rsidRPr="002A7DDF">
        <w:t>culture</w:t>
      </w:r>
      <w:proofErr w:type="gramEnd"/>
      <w:r w:rsidR="00651280" w:rsidRPr="002A7DDF">
        <w:t xml:space="preserve"> or sexuality.  </w:t>
      </w:r>
    </w:p>
    <w:p w14:paraId="13FD4ED2" w14:textId="17AFAF03" w:rsidR="001B28C0" w:rsidRDefault="001B28C0">
      <w:r>
        <w:t>We recognise that domestic and family violence can lead to significant trauma for victim-</w:t>
      </w:r>
      <w:proofErr w:type="gramStart"/>
      <w:r>
        <w:t>survivors</w:t>
      </w:r>
      <w:proofErr w:type="gramEnd"/>
      <w:r>
        <w:t xml:space="preserve"> and </w:t>
      </w:r>
      <w:r w:rsidR="00423891">
        <w:t xml:space="preserve">we aim to minimise this through our service delivery approaches.  </w:t>
      </w:r>
    </w:p>
    <w:p w14:paraId="40D8FF8A" w14:textId="32AD8D24" w:rsidR="00423891" w:rsidRDefault="006E704C">
      <w:r>
        <w:t xml:space="preserve">[Service name] regards incidents of domestic and family violence very seriously.  </w:t>
      </w:r>
      <w:r w:rsidR="009B6B64">
        <w:t xml:space="preserve">Tenants or household members that are concerned </w:t>
      </w:r>
      <w:r w:rsidR="000528EE">
        <w:t>about their tenancy and / or seeking support are encouraged to contact their Housing Manager for assistance.</w:t>
      </w:r>
    </w:p>
    <w:p w14:paraId="4192A460" w14:textId="1633DE53" w:rsidR="000528EE" w:rsidRDefault="00FF36E7">
      <w:r>
        <w:t>The Housing Manager will advise on the housing options available</w:t>
      </w:r>
      <w:r w:rsidR="00A54A79">
        <w:t xml:space="preserve"> to assist their safety and will support the </w:t>
      </w:r>
      <w:r w:rsidR="00CF026A">
        <w:t xml:space="preserve">tenant to access domestic and family violence support services.  </w:t>
      </w:r>
    </w:p>
    <w:p w14:paraId="46FEE1F7" w14:textId="3CEA33BA" w:rsidR="00B6290F" w:rsidRDefault="00B6290F">
      <w:r>
        <w:t xml:space="preserve">[Service name] will </w:t>
      </w:r>
      <w:r w:rsidR="00DD0D7D">
        <w:t>take appropriate action that seeks to balance the needs of the victim-survivor with the rights of the landlord to protect the property and the wellbeing and safety of other household members and neighbours.</w:t>
      </w:r>
    </w:p>
    <w:p w14:paraId="60EECFE3" w14:textId="4754AB9F" w:rsidR="00133B18" w:rsidRDefault="00133B18">
      <w:r>
        <w:t xml:space="preserve">[Service name] </w:t>
      </w:r>
      <w:r w:rsidR="00612AB4">
        <w:t xml:space="preserve">recognises that our staff play a critical role in providing safe and secure housing </w:t>
      </w:r>
      <w:r w:rsidR="00DD493D">
        <w:t xml:space="preserve">and a gateway to specialist support </w:t>
      </w:r>
      <w:r w:rsidR="005F64E7">
        <w:t>that meets the needs of residents.</w:t>
      </w:r>
    </w:p>
    <w:p w14:paraId="4A4AEAE3" w14:textId="083F4477" w:rsidR="00906306" w:rsidRDefault="00906306">
      <w:r>
        <w:t>Tenants can expect that [Service name] will:</w:t>
      </w:r>
    </w:p>
    <w:p w14:paraId="6A77A498" w14:textId="29ADF2AD" w:rsidR="00906306" w:rsidRDefault="00906306" w:rsidP="00906306">
      <w:pPr>
        <w:pStyle w:val="ListParagraph"/>
        <w:numPr>
          <w:ilvl w:val="0"/>
          <w:numId w:val="1"/>
        </w:numPr>
      </w:pPr>
      <w:r>
        <w:t xml:space="preserve">Explain the range of housing options available </w:t>
      </w:r>
      <w:r w:rsidR="00A97ADA">
        <w:t xml:space="preserve">and implications for their </w:t>
      </w:r>
      <w:proofErr w:type="gramStart"/>
      <w:r w:rsidR="00A97ADA">
        <w:t>tenancy</w:t>
      </w:r>
      <w:proofErr w:type="gramEnd"/>
    </w:p>
    <w:p w14:paraId="6AC779A9" w14:textId="2A016EFD" w:rsidR="00A97ADA" w:rsidRDefault="00A97ADA" w:rsidP="00906306">
      <w:pPr>
        <w:pStyle w:val="ListParagraph"/>
        <w:numPr>
          <w:ilvl w:val="0"/>
          <w:numId w:val="1"/>
        </w:numPr>
      </w:pPr>
      <w:r>
        <w:t>Refer to sp</w:t>
      </w:r>
      <w:r w:rsidR="00360812">
        <w:t>e</w:t>
      </w:r>
      <w:r>
        <w:t xml:space="preserve">cialist domestic and family violence services </w:t>
      </w:r>
      <w:r w:rsidR="00360812">
        <w:t>and the Police (</w:t>
      </w:r>
      <w:r w:rsidR="004F526B">
        <w:t>where appropriate with consent)</w:t>
      </w:r>
    </w:p>
    <w:p w14:paraId="1E890774" w14:textId="207CE98A" w:rsidR="004F526B" w:rsidRDefault="004F526B" w:rsidP="00906306">
      <w:pPr>
        <w:pStyle w:val="ListParagraph"/>
        <w:numPr>
          <w:ilvl w:val="0"/>
          <w:numId w:val="1"/>
        </w:numPr>
      </w:pPr>
      <w:r>
        <w:t xml:space="preserve">Report children at risk of harm to [relevant state </w:t>
      </w:r>
      <w:r w:rsidR="00AD7B21">
        <w:t>government department]</w:t>
      </w:r>
    </w:p>
    <w:p w14:paraId="7FD2F186" w14:textId="79048C2F" w:rsidR="00AD7B21" w:rsidRDefault="00AD7B21" w:rsidP="00906306">
      <w:pPr>
        <w:pStyle w:val="ListParagraph"/>
        <w:numPr>
          <w:ilvl w:val="0"/>
          <w:numId w:val="1"/>
        </w:numPr>
      </w:pPr>
      <w:r>
        <w:t>Conduct case coordination with specialist services and police, where appropriat</w:t>
      </w:r>
      <w:r w:rsidR="00735718">
        <w:t>e</w:t>
      </w:r>
    </w:p>
    <w:p w14:paraId="3EEF608A" w14:textId="71DA1FBA" w:rsidR="00735718" w:rsidRPr="00375CB5" w:rsidRDefault="00255C56" w:rsidP="00375CB5">
      <w:pPr>
        <w:pStyle w:val="Heading2"/>
      </w:pPr>
      <w:r w:rsidRPr="00375CB5">
        <w:t>Evidence requirements</w:t>
      </w:r>
    </w:p>
    <w:p w14:paraId="68CC0963" w14:textId="77777777" w:rsidR="002A7DDF" w:rsidRDefault="00255C56" w:rsidP="00735718">
      <w:pPr>
        <w:rPr>
          <w:rStyle w:val="Heading3Char"/>
        </w:rPr>
      </w:pPr>
      <w:r w:rsidRPr="002A7DDF">
        <w:rPr>
          <w:rStyle w:val="Heading3Char"/>
        </w:rPr>
        <w:t xml:space="preserve">In some circumstances [Service name] </w:t>
      </w:r>
      <w:r w:rsidR="00546923" w:rsidRPr="002A7DDF">
        <w:rPr>
          <w:rStyle w:val="Heading3Char"/>
        </w:rPr>
        <w:t xml:space="preserve">may need tenants to provide evidence of domestic and family violence in line with the requirements of [add relevant Residential Tenancy Act].  </w:t>
      </w:r>
    </w:p>
    <w:p w14:paraId="5E2FEDE6" w14:textId="056758F3" w:rsidR="00255C56" w:rsidRDefault="0007670D" w:rsidP="00735718">
      <w:r>
        <w:t xml:space="preserve">Acceptable </w:t>
      </w:r>
      <w:r w:rsidR="006F3AD2">
        <w:t>forms of evidence include:</w:t>
      </w:r>
    </w:p>
    <w:p w14:paraId="72E18CEA" w14:textId="42BB713B" w:rsidR="00D8754B" w:rsidRDefault="00571E33" w:rsidP="00D8754B">
      <w:pPr>
        <w:pStyle w:val="ListParagraph"/>
        <w:numPr>
          <w:ilvl w:val="0"/>
          <w:numId w:val="2"/>
        </w:numPr>
      </w:pPr>
      <w:r>
        <w:t xml:space="preserve">[Add the evidence requirements identified in relevant Residential Tenancy Act].  </w:t>
      </w:r>
    </w:p>
    <w:p w14:paraId="3EC0AD28" w14:textId="4C16F504" w:rsidR="00571E33" w:rsidRDefault="00CC1911" w:rsidP="004F2D86">
      <w:pPr>
        <w:pStyle w:val="Heading2"/>
      </w:pPr>
      <w:r>
        <w:t>Allowable ab</w:t>
      </w:r>
      <w:r w:rsidR="00291637">
        <w:t>sence due to domestic and family violence</w:t>
      </w:r>
    </w:p>
    <w:p w14:paraId="1616F3EE" w14:textId="77777777" w:rsidR="002A7DDF" w:rsidRDefault="00882D05" w:rsidP="00571E33">
      <w:r w:rsidRPr="002A7DDF">
        <w:rPr>
          <w:rStyle w:val="Heading3Char"/>
        </w:rPr>
        <w:t xml:space="preserve">[Service name] recognises that in some cases it will be necessary to ensure safety through an immediate short-term move for </w:t>
      </w:r>
      <w:r w:rsidR="00E479EF" w:rsidRPr="002A7DDF">
        <w:rPr>
          <w:rStyle w:val="Heading3Char"/>
        </w:rPr>
        <w:t>a</w:t>
      </w:r>
      <w:r w:rsidRPr="002A7DDF">
        <w:rPr>
          <w:rStyle w:val="Heading3Char"/>
        </w:rPr>
        <w:t xml:space="preserve"> victim-survivor.</w:t>
      </w:r>
      <w:r>
        <w:t xml:space="preserve">  </w:t>
      </w:r>
    </w:p>
    <w:p w14:paraId="51F92BA0" w14:textId="52A4C499" w:rsidR="00DC7882" w:rsidRDefault="00E479EF" w:rsidP="00571E33">
      <w:r>
        <w:t xml:space="preserve">[Service name] will allow absences for up to [add number of months] </w:t>
      </w:r>
      <w:r w:rsidR="00D4319D">
        <w:t>from the property to allow</w:t>
      </w:r>
      <w:r w:rsidR="00DC7882">
        <w:t xml:space="preserve"> time for the tenant to investigate their options without the need to make an immediate decision.</w:t>
      </w:r>
      <w:r w:rsidR="006B0269">
        <w:t xml:space="preserve">  If a fee is being charged for alternative accommodation during this period (for example </w:t>
      </w:r>
      <w:r w:rsidR="00A815B1">
        <w:t xml:space="preserve">a refuge, motel or family and friends) tenants can apply </w:t>
      </w:r>
      <w:r w:rsidR="00506F3F">
        <w:t xml:space="preserve">for their weekly rent to be reduced to [add $ amount] per week.  </w:t>
      </w:r>
    </w:p>
    <w:p w14:paraId="27C695C9" w14:textId="5044D15B" w:rsidR="00291637" w:rsidRDefault="004F2D86" w:rsidP="004F2D86">
      <w:pPr>
        <w:pStyle w:val="Heading2"/>
      </w:pPr>
      <w:r>
        <w:lastRenderedPageBreak/>
        <w:t>Tenancy Re-instatement</w:t>
      </w:r>
    </w:p>
    <w:p w14:paraId="36BDDE73" w14:textId="77777777" w:rsidR="002A7DDF" w:rsidRPr="002A7DDF" w:rsidRDefault="00FB4A23" w:rsidP="002A7DDF">
      <w:pPr>
        <w:pStyle w:val="Heading3"/>
      </w:pPr>
      <w:r w:rsidRPr="002A7DDF">
        <w:t xml:space="preserve">[Service name] recognises that a tenant may be forced to leave their home to </w:t>
      </w:r>
      <w:r w:rsidR="00B867F8" w:rsidRPr="002A7DDF">
        <w:t xml:space="preserve">ensure their own safety by escaping from domestic and family violence.  </w:t>
      </w:r>
    </w:p>
    <w:p w14:paraId="6EA8795D" w14:textId="7691141F" w:rsidR="004F2D86" w:rsidRDefault="00315419" w:rsidP="00571E33">
      <w:r>
        <w:t xml:space="preserve">In these instances, [Service name] will consider reinstating the person’s </w:t>
      </w:r>
      <w:r w:rsidR="00106FB3">
        <w:t xml:space="preserve">tenancy </w:t>
      </w:r>
      <w:proofErr w:type="gramStart"/>
      <w:r w:rsidR="00106FB3">
        <w:t>at a later date</w:t>
      </w:r>
      <w:proofErr w:type="gramEnd"/>
      <w:r w:rsidR="00106FB3">
        <w:t xml:space="preserve">, when the tenant relinquishes their tenancy.  </w:t>
      </w:r>
    </w:p>
    <w:p w14:paraId="13CC2753" w14:textId="678E2455" w:rsidR="004F2D86" w:rsidRDefault="00926474" w:rsidP="00926474">
      <w:pPr>
        <w:pStyle w:val="Heading2"/>
      </w:pPr>
      <w:r>
        <w:t>Transfers</w:t>
      </w:r>
    </w:p>
    <w:p w14:paraId="260044C0" w14:textId="62595643" w:rsidR="00926474" w:rsidRDefault="004269DE" w:rsidP="00571E33">
      <w:r>
        <w:t xml:space="preserve">Where there is no immediate danger to the </w:t>
      </w:r>
      <w:r w:rsidR="0058023D">
        <w:t xml:space="preserve">person experiencing or reporting domestic and family violence, or where the immediate danger has been averted by a temporary move, </w:t>
      </w:r>
      <w:r w:rsidR="008A65B3">
        <w:t xml:space="preserve">[Service name] </w:t>
      </w:r>
      <w:r w:rsidR="00D6590B">
        <w:t xml:space="preserve">may consider using the </w:t>
      </w:r>
      <w:r w:rsidR="00FE608F">
        <w:t>management transfer policy or the mutual exchange policy.</w:t>
      </w:r>
    </w:p>
    <w:p w14:paraId="787BD8B5" w14:textId="77EFD4C9" w:rsidR="00926474" w:rsidRDefault="008C1D4D" w:rsidP="008C1D4D">
      <w:pPr>
        <w:pStyle w:val="Heading2"/>
      </w:pPr>
      <w:r>
        <w:t>Changes in the tenancy due to domestic and family violence</w:t>
      </w:r>
    </w:p>
    <w:p w14:paraId="1B7B361E" w14:textId="148C36FF" w:rsidR="00926474" w:rsidRPr="003007B6" w:rsidRDefault="003007B6" w:rsidP="00571E33">
      <w:pPr>
        <w:rPr>
          <w:b/>
          <w:bCs/>
        </w:rPr>
      </w:pPr>
      <w:r w:rsidRPr="003007B6">
        <w:rPr>
          <w:b/>
          <w:bCs/>
        </w:rPr>
        <w:t>Removing a household member</w:t>
      </w:r>
    </w:p>
    <w:p w14:paraId="7BB38D08" w14:textId="330652BD" w:rsidR="003007B6" w:rsidRDefault="00D4407C" w:rsidP="00571E33">
      <w:r>
        <w:t xml:space="preserve">Where the perpetrator is a household </w:t>
      </w:r>
      <w:proofErr w:type="gramStart"/>
      <w:r>
        <w:t>member</w:t>
      </w:r>
      <w:proofErr w:type="gramEnd"/>
      <w:r>
        <w:t xml:space="preserve"> and they are excluded from the home under a </w:t>
      </w:r>
      <w:r w:rsidR="00B82852">
        <w:t xml:space="preserve">[add relevant details about </w:t>
      </w:r>
      <w:r w:rsidR="00E60F2A">
        <w:t>the type of</w:t>
      </w:r>
      <w:r w:rsidR="00B82852">
        <w:t xml:space="preserve"> Apprehended Violence Order (AVO)</w:t>
      </w:r>
      <w:r w:rsidR="00E60F2A">
        <w:t xml:space="preserve"> in operation</w:t>
      </w:r>
      <w:r w:rsidR="00B82852">
        <w:t xml:space="preserve">] </w:t>
      </w:r>
      <w:r w:rsidR="00D9457D">
        <w:t>[Service name] will assist the tenant to remove them as an authorised occupant</w:t>
      </w:r>
      <w:r w:rsidR="004F5216">
        <w:t xml:space="preserve">.  This will require [specify required evidence] as well as a statutory declaration that the perpetrator </w:t>
      </w:r>
      <w:r w:rsidR="0025284F">
        <w:t>has left the property.</w:t>
      </w:r>
    </w:p>
    <w:p w14:paraId="7BF57700" w14:textId="303A166A" w:rsidR="0025284F" w:rsidRDefault="00E21BE9" w:rsidP="00571E33">
      <w:r>
        <w:rPr>
          <w:b/>
          <w:bCs/>
        </w:rPr>
        <w:t>Ending the tenancy</w:t>
      </w:r>
    </w:p>
    <w:p w14:paraId="5E1E6A1D" w14:textId="5459371F" w:rsidR="00E21BE9" w:rsidRPr="00E21BE9" w:rsidRDefault="00E21BE9" w:rsidP="00571E33">
      <w:r>
        <w:t xml:space="preserve">Where the perpetrator is the tenant, the tenancy can be terminated </w:t>
      </w:r>
      <w:proofErr w:type="gramStart"/>
      <w:r>
        <w:t>immediately</w:t>
      </w:r>
      <w:proofErr w:type="gramEnd"/>
      <w:r>
        <w:t xml:space="preserve"> </w:t>
      </w:r>
      <w:r w:rsidR="00E20077">
        <w:t xml:space="preserve">and the victim-survivor cannot be penalised for ending their tenancy.  </w:t>
      </w:r>
      <w:r w:rsidR="00F42C8D">
        <w:t>In these instances, the t</w:t>
      </w:r>
      <w:r w:rsidR="00A675CE">
        <w:t xml:space="preserve">enant will be encouraged to relinquish their tenancy, with the possibility to reinstate it </w:t>
      </w:r>
      <w:r w:rsidR="00A94C47">
        <w:t>at a future date.</w:t>
      </w:r>
    </w:p>
    <w:p w14:paraId="54D1887B" w14:textId="4E735FD7" w:rsidR="00926474" w:rsidRDefault="002405C3" w:rsidP="00571E33">
      <w:r>
        <w:t xml:space="preserve">If the victim-survivor is a remaining </w:t>
      </w:r>
      <w:r w:rsidR="003933C0">
        <w:t>authorised household member and they are eligible for social housing, they may apply to succeed the tenancy.</w:t>
      </w:r>
    </w:p>
    <w:p w14:paraId="511401FE" w14:textId="01C4D830" w:rsidR="003933C0" w:rsidRPr="00FA6E5B" w:rsidRDefault="00FA6E5B" w:rsidP="00571E33">
      <w:pPr>
        <w:rPr>
          <w:b/>
          <w:bCs/>
        </w:rPr>
      </w:pPr>
      <w:r w:rsidRPr="00FA6E5B">
        <w:rPr>
          <w:b/>
          <w:bCs/>
        </w:rPr>
        <w:t>When the perpetrator is not an occupant of the household</w:t>
      </w:r>
    </w:p>
    <w:p w14:paraId="0B68E9D8" w14:textId="06DD9B56" w:rsidR="004F2D86" w:rsidRDefault="00F16074" w:rsidP="00571E33">
      <w:r>
        <w:t xml:space="preserve">When the perpetrator is not an occupant of the household [Service name] will </w:t>
      </w:r>
      <w:r w:rsidR="00612987">
        <w:t xml:space="preserve">work with the tenant and where required refer them to specialist support and legal services to </w:t>
      </w:r>
      <w:r w:rsidR="002B0343">
        <w:t xml:space="preserve">ensure their safety.  </w:t>
      </w:r>
    </w:p>
    <w:p w14:paraId="6298E75C" w14:textId="75A7DF8C" w:rsidR="002B0343" w:rsidRDefault="004805E5" w:rsidP="004805E5">
      <w:pPr>
        <w:pStyle w:val="Heading2"/>
      </w:pPr>
      <w:r>
        <w:t>Safety modifications</w:t>
      </w:r>
    </w:p>
    <w:p w14:paraId="30B6392F" w14:textId="2B51D88C" w:rsidR="004805E5" w:rsidRDefault="00847834" w:rsidP="00571E33">
      <w:r>
        <w:t xml:space="preserve">Where a decision is made between the tenant and their support provider </w:t>
      </w:r>
      <w:r w:rsidR="0009048F">
        <w:t xml:space="preserve">to remain living at the property, [Service name] </w:t>
      </w:r>
      <w:r w:rsidR="0048396A">
        <w:t xml:space="preserve">may be able to assist with reasonable security upgrades at the property.  </w:t>
      </w:r>
      <w:r w:rsidR="005D05C5">
        <w:t xml:space="preserve">[Service name] will work with the tenant and support provider to </w:t>
      </w:r>
      <w:r w:rsidR="00E40BB9">
        <w:t>determine the allocation of costs for safety upgrades.</w:t>
      </w:r>
    </w:p>
    <w:p w14:paraId="11B8B6D1" w14:textId="42BBC4AC" w:rsidR="00E40BB9" w:rsidRDefault="00E40BB9" w:rsidP="00E40BB9">
      <w:pPr>
        <w:pStyle w:val="Heading2"/>
      </w:pPr>
      <w:r>
        <w:t>Property damage</w:t>
      </w:r>
    </w:p>
    <w:p w14:paraId="771BCDA3" w14:textId="0C975DA4" w:rsidR="00E40BB9" w:rsidRDefault="00A734FF" w:rsidP="00571E33">
      <w:r>
        <w:t xml:space="preserve">Victim-survivors of </w:t>
      </w:r>
      <w:r w:rsidR="000628EA">
        <w:t xml:space="preserve">domestic and family violence will not be responsible for property damage caused by a perpetrator of violence during a domestic and </w:t>
      </w:r>
      <w:r w:rsidR="00BE4835">
        <w:t>family violence offence.</w:t>
      </w:r>
    </w:p>
    <w:p w14:paraId="057C7C92" w14:textId="43859E75" w:rsidR="00BE4835" w:rsidRDefault="00BE4835" w:rsidP="00BE4835">
      <w:pPr>
        <w:pStyle w:val="Heading2"/>
      </w:pPr>
      <w:r>
        <w:t>Privacy</w:t>
      </w:r>
    </w:p>
    <w:p w14:paraId="30D84C7E" w14:textId="4A53017C" w:rsidR="00BE4835" w:rsidRDefault="00BE4835" w:rsidP="00571E33">
      <w:r>
        <w:t xml:space="preserve">[Service name] </w:t>
      </w:r>
      <w:r w:rsidR="00D652BC">
        <w:t xml:space="preserve">understands and respects that information supplied by individuals is private and confidential.  </w:t>
      </w:r>
      <w:r w:rsidR="004B0336">
        <w:t xml:space="preserve">[Service name] will only </w:t>
      </w:r>
      <w:r w:rsidR="00FA6ED8">
        <w:t>disclose this information with the victim-survivor’s consent or if required to by law.</w:t>
      </w:r>
    </w:p>
    <w:p w14:paraId="7FDF8BC4" w14:textId="44927576" w:rsidR="00FA6ED8" w:rsidRDefault="004D4406" w:rsidP="004D4406">
      <w:pPr>
        <w:pStyle w:val="Heading2"/>
      </w:pPr>
      <w:r>
        <w:t>Staff safety</w:t>
      </w:r>
    </w:p>
    <w:p w14:paraId="3CF9D704" w14:textId="412FA315" w:rsidR="004D4406" w:rsidRPr="00516AD1" w:rsidRDefault="004D4406" w:rsidP="00571E33">
      <w:r>
        <w:t xml:space="preserve">[Service name] </w:t>
      </w:r>
      <w:r w:rsidR="00095E02">
        <w:t xml:space="preserve">has in place systems to protect staff when visiting households where there is a history of domestic and family violence.  </w:t>
      </w:r>
    </w:p>
    <w:sectPr w:rsidR="004D4406" w:rsidRPr="00516AD1" w:rsidSect="007A4FB3">
      <w:footerReference w:type="default" r:id="rId8"/>
      <w:pgSz w:w="11906" w:h="16838"/>
      <w:pgMar w:top="1134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1778D" w14:textId="77777777" w:rsidR="00ED7B5F" w:rsidRDefault="00ED7B5F" w:rsidP="00C64279">
      <w:pPr>
        <w:spacing w:after="0" w:line="240" w:lineRule="auto"/>
      </w:pPr>
      <w:r>
        <w:separator/>
      </w:r>
    </w:p>
  </w:endnote>
  <w:endnote w:type="continuationSeparator" w:id="0">
    <w:p w14:paraId="7E7C8088" w14:textId="77777777" w:rsidR="00ED7B5F" w:rsidRDefault="00ED7B5F" w:rsidP="00C64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 (Headings CS)">
    <w:altName w:val="Angsana New"/>
    <w:panose1 w:val="020B0604020202020204"/>
    <w:charset w:val="00"/>
    <w:family w:val="roman"/>
    <w:pitch w:val="default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1198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AC5053" w14:textId="49406FC0" w:rsidR="0025284F" w:rsidRDefault="004C4162" w:rsidP="004C4162">
        <w:pPr>
          <w:pStyle w:val="Footer"/>
        </w:pPr>
        <w:r>
          <w:rPr>
            <w:noProof/>
          </w:rPr>
          <w:drawing>
            <wp:anchor distT="0" distB="0" distL="114300" distR="114300" simplePos="0" relativeHeight="251660288" behindDoc="1" locked="0" layoutInCell="1" allowOverlap="1" wp14:anchorId="4BF1C2E9" wp14:editId="7407733D">
              <wp:simplePos x="0" y="0"/>
              <wp:positionH relativeFrom="column">
                <wp:posOffset>-781050</wp:posOffset>
              </wp:positionH>
              <wp:positionV relativeFrom="paragraph">
                <wp:posOffset>-279400</wp:posOffset>
              </wp:positionV>
              <wp:extent cx="5872480" cy="711059"/>
              <wp:effectExtent l="0" t="0" r="0" b="635"/>
              <wp:wrapNone/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72480" cy="7110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375CB5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6FD232F" wp14:editId="06267C4F">
                  <wp:simplePos x="0" y="0"/>
                  <wp:positionH relativeFrom="column">
                    <wp:posOffset>173990</wp:posOffset>
                  </wp:positionH>
                  <wp:positionV relativeFrom="paragraph">
                    <wp:posOffset>137160</wp:posOffset>
                  </wp:positionV>
                  <wp:extent cx="365760" cy="304800"/>
                  <wp:effectExtent l="0" t="0" r="0" b="0"/>
                  <wp:wrapNone/>
                  <wp:docPr id="3" name="Text Box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36576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F1C3B98" w14:textId="5B9C364E" w:rsidR="00375CB5" w:rsidRPr="004C4162" w:rsidRDefault="00375CB5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326169"/>
                                  <w:sz w:val="26"/>
                                  <w:szCs w:val="26"/>
                                </w:rPr>
                              </w:pPr>
                              <w:r w:rsidRPr="004C4162">
                                <w:rPr>
                                  <w:rFonts w:ascii="Arial" w:hAnsi="Arial" w:cs="Arial"/>
                                  <w:b/>
                                  <w:bCs/>
                                  <w:color w:val="326169"/>
                                  <w:sz w:val="26"/>
                                  <w:szCs w:val="26"/>
                                  <w:lang w:val="en-GB"/>
                                </w:rPr>
                                <w:fldChar w:fldCharType="begin"/>
                              </w:r>
                              <w:r w:rsidRPr="004C4162">
                                <w:rPr>
                                  <w:rFonts w:ascii="Arial" w:hAnsi="Arial" w:cs="Arial"/>
                                  <w:b/>
                                  <w:bCs/>
                                  <w:color w:val="326169"/>
                                  <w:sz w:val="26"/>
                                  <w:szCs w:val="26"/>
                                  <w:lang w:val="en-GB"/>
                                </w:rPr>
                                <w:instrText xml:space="preserve"> PAGE </w:instrText>
                              </w:r>
                              <w:r w:rsidRPr="004C4162">
                                <w:rPr>
                                  <w:rFonts w:ascii="Arial" w:hAnsi="Arial" w:cs="Arial"/>
                                  <w:b/>
                                  <w:bCs/>
                                  <w:color w:val="326169"/>
                                  <w:sz w:val="26"/>
                                  <w:szCs w:val="26"/>
                                  <w:lang w:val="en-GB"/>
                                </w:rPr>
                                <w:fldChar w:fldCharType="separate"/>
                              </w:r>
                              <w:r w:rsidRPr="004C4162">
                                <w:rPr>
                                  <w:rFonts w:ascii="Arial" w:hAnsi="Arial" w:cs="Arial"/>
                                  <w:b/>
                                  <w:bCs/>
                                  <w:noProof/>
                                  <w:color w:val="326169"/>
                                  <w:sz w:val="26"/>
                                  <w:szCs w:val="26"/>
                                  <w:lang w:val="en-GB"/>
                                </w:rPr>
                                <w:t>1</w:t>
                              </w:r>
                              <w:r w:rsidRPr="004C4162">
                                <w:rPr>
                                  <w:rFonts w:ascii="Arial" w:hAnsi="Arial" w:cs="Arial"/>
                                  <w:b/>
                                  <w:bCs/>
                                  <w:color w:val="326169"/>
                                  <w:sz w:val="26"/>
                                  <w:szCs w:val="26"/>
                                  <w:lang w:val="en-GB"/>
                                </w:rPr>
                                <w:fldChar w:fldCharType="end"/>
                              </w:r>
                              <w:r w:rsidRPr="004C4162">
                                <w:rPr>
                                  <w:rFonts w:ascii="Arial" w:hAnsi="Arial" w:cs="Arial"/>
                                  <w:b/>
                                  <w:bCs/>
                                  <w:color w:val="326169"/>
                                  <w:sz w:val="26"/>
                                  <w:szCs w:val="26"/>
                                  <w:lang w:val="en-GB"/>
                                </w:rPr>
                                <w:t xml:space="preserve"> </w:t>
                              </w:r>
                            </w:p>
                            <w:p w14:paraId="5F485592" w14:textId="77777777" w:rsidR="00375CB5" w:rsidRDefault="00375CB5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shapetype w14:anchorId="16FD232F"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6" type="#_x0000_t202" style="position:absolute;margin-left:13.7pt;margin-top:10.8pt;width:28.8pt;height:2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oVMoFgIAACsEAAAOAAAAZHJzL2Uyb0RvYy54bWysU1tv2yAUfp+0/4B4X+xc21pxqqxVpklR&#13;&#10;Wymd+kwwxJYwhwGJnf36HbBzUbenqi9w4BzO5fs+5vdtrchBWFeBzulwkFIiNIei0ruc/npdfbul&#13;&#10;xHmmC6ZAi5wehaP3i69f5o3JxAhKUIWwBJNolzUmp6X3JksSx0tRMzcAIzQ6JdiaeTzaXVJY1mD2&#13;&#10;WiWjNJ0lDdjCWODCObx97Jx0EfNLKbh/ltIJT1ROsTcfVxvXbViTxZxlO8tMWfG+DfaBLmpWaSx6&#13;&#10;TvXIPCN7W/2Tqq64BQfSDzjUCUhZcRFnwGmG6btpNiUzIs6C4Dhzhsl9Xlr+dNiYF0t8+x1aJDAA&#13;&#10;0hiXObwM87TS1mHHTgn6EcLjGTbResLxcjyb3szQw9E1Tie3aYQ1uTw21vkfAmoSjJxaZCWCxQ5r&#13;&#10;57Eghp5CQi0Nq0qpyIzSpMnpbDxN44OzB18ojQ8vrQbLt9u2738LxRHHstAx7gxfVVh8zZx/YRYp&#13;&#10;xn5Rtv4ZF6kAi0BvUVKC/fO/+xCPyKOXkgYlk1P3e8+soET91MjJ3XAyCRqLh8n0ZoQHe+3ZXnv0&#13;&#10;vn4AVOUQP4jh0QzxXp1MaaF+Q3UvQ1V0Mc2xdk79yXzwnZDxd3CxXMYgVJVhfq03hofUAc4A7Wv7&#13;&#10;xqzp8fdI3BOcxMWydzR0sR0Ry70HWUWOAsAdqj3uqMhIXf97guSvzzHq8scXfwEAAP//AwBQSwME&#13;&#10;FAAGAAgAAAAhAD3cv4/jAAAADAEAAA8AAABkcnMvZG93bnJldi54bWxMj0FPwzAMhe9I/IfISNxY&#13;&#10;uoqV0jWdpqIJCbHDxi7c3MZrK5qkNNlW+PWYE1xsWc9+fl++mkwvzjT6zlkF81kEgmztdGcbBYe3&#13;&#10;zV0Kwge0GntnScEXeVgV11c5Ztpd7I7O+9AINrE+QwVtCEMmpa9bMuhnbiDL2tGNBgOPYyP1iBc2&#13;&#10;N72MoyiRBjvLH1ocqGyp/tifjIKXcrPFXRWb9Lsvn1+P6+Hz8L5Q6vZmelpyWS9BBJrC3wX8MnB+&#13;&#10;KDhY5U5We9EriB/ueZP7PAHBerpgvkpB8piALHL5H6L4AQAA//8DAFBLAQItABQABgAIAAAAIQC2&#13;&#10;gziS/gAAAOEBAAATAAAAAAAAAAAAAAAAAAAAAABbQ29udGVudF9UeXBlc10ueG1sUEsBAi0AFAAG&#13;&#10;AAgAAAAhADj9If/WAAAAlAEAAAsAAAAAAAAAAAAAAAAALwEAAF9yZWxzLy5yZWxzUEsBAi0AFAAG&#13;&#10;AAgAAAAhAByhUygWAgAAKwQAAA4AAAAAAAAAAAAAAAAALgIAAGRycy9lMm9Eb2MueG1sUEsBAi0A&#13;&#10;FAAGAAgAAAAhAD3cv4/jAAAADAEAAA8AAAAAAAAAAAAAAAAAcAQAAGRycy9kb3ducmV2LnhtbFBL&#13;&#10;BQYAAAAABAAEAPMAAACABQAAAAA=&#13;&#10;" filled="f" stroked="f" strokeweight=".5pt">
                  <v:textbox>
                    <w:txbxContent>
                      <w:p w14:paraId="6F1C3B98" w14:textId="5B9C364E" w:rsidR="00375CB5" w:rsidRPr="004C4162" w:rsidRDefault="00375CB5">
                        <w:pPr>
                          <w:rPr>
                            <w:rFonts w:ascii="Arial" w:hAnsi="Arial" w:cs="Arial"/>
                            <w:b/>
                            <w:bCs/>
                            <w:color w:val="326169"/>
                            <w:sz w:val="26"/>
                            <w:szCs w:val="26"/>
                          </w:rPr>
                        </w:pPr>
                        <w:r w:rsidRPr="004C4162">
                          <w:rPr>
                            <w:rFonts w:ascii="Arial" w:hAnsi="Arial" w:cs="Arial"/>
                            <w:b/>
                            <w:bCs/>
                            <w:color w:val="326169"/>
                            <w:sz w:val="26"/>
                            <w:szCs w:val="26"/>
                            <w:lang w:val="en-GB"/>
                          </w:rPr>
                          <w:fldChar w:fldCharType="begin"/>
                        </w:r>
                        <w:r w:rsidRPr="004C4162">
                          <w:rPr>
                            <w:rFonts w:ascii="Arial" w:hAnsi="Arial" w:cs="Arial"/>
                            <w:b/>
                            <w:bCs/>
                            <w:color w:val="326169"/>
                            <w:sz w:val="26"/>
                            <w:szCs w:val="26"/>
                            <w:lang w:val="en-GB"/>
                          </w:rPr>
                          <w:instrText xml:space="preserve"> PAGE </w:instrText>
                        </w:r>
                        <w:r w:rsidRPr="004C4162">
                          <w:rPr>
                            <w:rFonts w:ascii="Arial" w:hAnsi="Arial" w:cs="Arial"/>
                            <w:b/>
                            <w:bCs/>
                            <w:color w:val="326169"/>
                            <w:sz w:val="26"/>
                            <w:szCs w:val="26"/>
                            <w:lang w:val="en-GB"/>
                          </w:rPr>
                          <w:fldChar w:fldCharType="separate"/>
                        </w:r>
                        <w:r w:rsidRPr="004C4162">
                          <w:rPr>
                            <w:rFonts w:ascii="Arial" w:hAnsi="Arial" w:cs="Arial"/>
                            <w:b/>
                            <w:bCs/>
                            <w:noProof/>
                            <w:color w:val="326169"/>
                            <w:sz w:val="26"/>
                            <w:szCs w:val="26"/>
                            <w:lang w:val="en-GB"/>
                          </w:rPr>
                          <w:t>1</w:t>
                        </w:r>
                        <w:r w:rsidRPr="004C4162">
                          <w:rPr>
                            <w:rFonts w:ascii="Arial" w:hAnsi="Arial" w:cs="Arial"/>
                            <w:b/>
                            <w:bCs/>
                            <w:color w:val="326169"/>
                            <w:sz w:val="26"/>
                            <w:szCs w:val="26"/>
                            <w:lang w:val="en-GB"/>
                          </w:rPr>
                          <w:fldChar w:fldCharType="end"/>
                        </w:r>
                        <w:r w:rsidRPr="004C4162">
                          <w:rPr>
                            <w:rFonts w:ascii="Arial" w:hAnsi="Arial" w:cs="Arial"/>
                            <w:b/>
                            <w:bCs/>
                            <w:color w:val="326169"/>
                            <w:sz w:val="26"/>
                            <w:szCs w:val="26"/>
                            <w:lang w:val="en-GB"/>
                          </w:rPr>
                          <w:t xml:space="preserve"> </w:t>
                        </w:r>
                      </w:p>
                      <w:p w14:paraId="5F485592" w14:textId="77777777" w:rsidR="00375CB5" w:rsidRDefault="00375CB5"/>
                    </w:txbxContent>
                  </v:textbox>
                </v:shape>
              </w:pict>
            </mc:Fallback>
          </mc:AlternateContent>
        </w:r>
      </w:p>
    </w:sdtContent>
  </w:sdt>
  <w:p w14:paraId="2752AA5E" w14:textId="20466FEC" w:rsidR="0025284F" w:rsidRDefault="002528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87054" w14:textId="77777777" w:rsidR="00ED7B5F" w:rsidRDefault="00ED7B5F" w:rsidP="00C64279">
      <w:pPr>
        <w:spacing w:after="0" w:line="240" w:lineRule="auto"/>
      </w:pPr>
      <w:r>
        <w:separator/>
      </w:r>
    </w:p>
  </w:footnote>
  <w:footnote w:type="continuationSeparator" w:id="0">
    <w:p w14:paraId="376A932E" w14:textId="77777777" w:rsidR="00ED7B5F" w:rsidRDefault="00ED7B5F" w:rsidP="00C642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20B06"/>
    <w:multiLevelType w:val="hybridMultilevel"/>
    <w:tmpl w:val="382443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CE565E"/>
    <w:multiLevelType w:val="hybridMultilevel"/>
    <w:tmpl w:val="193206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8592205">
    <w:abstractNumId w:val="0"/>
  </w:num>
  <w:num w:numId="2" w16cid:durableId="6060817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AD1"/>
    <w:rsid w:val="00036ABD"/>
    <w:rsid w:val="000528EE"/>
    <w:rsid w:val="00056386"/>
    <w:rsid w:val="000628EA"/>
    <w:rsid w:val="000637E6"/>
    <w:rsid w:val="0007670D"/>
    <w:rsid w:val="0009048F"/>
    <w:rsid w:val="000948B1"/>
    <w:rsid w:val="00095E02"/>
    <w:rsid w:val="000B21AA"/>
    <w:rsid w:val="00106FB3"/>
    <w:rsid w:val="00133B18"/>
    <w:rsid w:val="00144523"/>
    <w:rsid w:val="001832FB"/>
    <w:rsid w:val="001B28C0"/>
    <w:rsid w:val="0020321D"/>
    <w:rsid w:val="002405C3"/>
    <w:rsid w:val="0025284F"/>
    <w:rsid w:val="00255959"/>
    <w:rsid w:val="00255C56"/>
    <w:rsid w:val="00260FB4"/>
    <w:rsid w:val="00286EC3"/>
    <w:rsid w:val="00291637"/>
    <w:rsid w:val="002A385E"/>
    <w:rsid w:val="002A5D66"/>
    <w:rsid w:val="002A7DDF"/>
    <w:rsid w:val="002B0343"/>
    <w:rsid w:val="002C5109"/>
    <w:rsid w:val="003007B6"/>
    <w:rsid w:val="0030784E"/>
    <w:rsid w:val="00315419"/>
    <w:rsid w:val="00360812"/>
    <w:rsid w:val="003708DD"/>
    <w:rsid w:val="00375CB5"/>
    <w:rsid w:val="003933C0"/>
    <w:rsid w:val="003B4177"/>
    <w:rsid w:val="003B4214"/>
    <w:rsid w:val="003F77D5"/>
    <w:rsid w:val="00423891"/>
    <w:rsid w:val="004269DE"/>
    <w:rsid w:val="004679C8"/>
    <w:rsid w:val="004805E5"/>
    <w:rsid w:val="0048396A"/>
    <w:rsid w:val="004B0336"/>
    <w:rsid w:val="004C4162"/>
    <w:rsid w:val="004D4406"/>
    <w:rsid w:val="004F2D86"/>
    <w:rsid w:val="004F5216"/>
    <w:rsid w:val="004F526B"/>
    <w:rsid w:val="0050030C"/>
    <w:rsid w:val="00506F3F"/>
    <w:rsid w:val="00516AD1"/>
    <w:rsid w:val="00546923"/>
    <w:rsid w:val="005556D4"/>
    <w:rsid w:val="00571E33"/>
    <w:rsid w:val="0058023D"/>
    <w:rsid w:val="005A74DB"/>
    <w:rsid w:val="005D05C5"/>
    <w:rsid w:val="005D60F7"/>
    <w:rsid w:val="005E47D6"/>
    <w:rsid w:val="005F64E7"/>
    <w:rsid w:val="00612987"/>
    <w:rsid w:val="00612AB4"/>
    <w:rsid w:val="00612FA1"/>
    <w:rsid w:val="00622871"/>
    <w:rsid w:val="006454E9"/>
    <w:rsid w:val="00651280"/>
    <w:rsid w:val="00660396"/>
    <w:rsid w:val="006B0269"/>
    <w:rsid w:val="006B11A7"/>
    <w:rsid w:val="006E704C"/>
    <w:rsid w:val="006F0A2A"/>
    <w:rsid w:val="006F3AD2"/>
    <w:rsid w:val="006F40DA"/>
    <w:rsid w:val="00720757"/>
    <w:rsid w:val="00735718"/>
    <w:rsid w:val="00764870"/>
    <w:rsid w:val="007A4FB3"/>
    <w:rsid w:val="007D5E8D"/>
    <w:rsid w:val="007E3F31"/>
    <w:rsid w:val="00806EFD"/>
    <w:rsid w:val="00830159"/>
    <w:rsid w:val="00847834"/>
    <w:rsid w:val="00882D05"/>
    <w:rsid w:val="008A65B3"/>
    <w:rsid w:val="008C1D4D"/>
    <w:rsid w:val="00906306"/>
    <w:rsid w:val="00926474"/>
    <w:rsid w:val="00930888"/>
    <w:rsid w:val="009B6B64"/>
    <w:rsid w:val="00A54A79"/>
    <w:rsid w:val="00A675CE"/>
    <w:rsid w:val="00A734FF"/>
    <w:rsid w:val="00A815B1"/>
    <w:rsid w:val="00A94C47"/>
    <w:rsid w:val="00A97ADA"/>
    <w:rsid w:val="00AD7B21"/>
    <w:rsid w:val="00AF2369"/>
    <w:rsid w:val="00B6290F"/>
    <w:rsid w:val="00B82852"/>
    <w:rsid w:val="00B867F8"/>
    <w:rsid w:val="00B97A0B"/>
    <w:rsid w:val="00BA293A"/>
    <w:rsid w:val="00BE4835"/>
    <w:rsid w:val="00C64279"/>
    <w:rsid w:val="00CC1911"/>
    <w:rsid w:val="00CF026A"/>
    <w:rsid w:val="00D23D81"/>
    <w:rsid w:val="00D2498B"/>
    <w:rsid w:val="00D4319D"/>
    <w:rsid w:val="00D4407C"/>
    <w:rsid w:val="00D652BC"/>
    <w:rsid w:val="00D6590B"/>
    <w:rsid w:val="00D7541A"/>
    <w:rsid w:val="00D8754B"/>
    <w:rsid w:val="00D9457D"/>
    <w:rsid w:val="00DC7882"/>
    <w:rsid w:val="00DD0D7D"/>
    <w:rsid w:val="00DD493D"/>
    <w:rsid w:val="00DE77DB"/>
    <w:rsid w:val="00E20077"/>
    <w:rsid w:val="00E206FA"/>
    <w:rsid w:val="00E21BE9"/>
    <w:rsid w:val="00E40BB9"/>
    <w:rsid w:val="00E426CB"/>
    <w:rsid w:val="00E479EF"/>
    <w:rsid w:val="00E50D64"/>
    <w:rsid w:val="00E60F2A"/>
    <w:rsid w:val="00ED010A"/>
    <w:rsid w:val="00ED7B5F"/>
    <w:rsid w:val="00F16074"/>
    <w:rsid w:val="00F42C8D"/>
    <w:rsid w:val="00FA6E5B"/>
    <w:rsid w:val="00FA6ED8"/>
    <w:rsid w:val="00FB2FCF"/>
    <w:rsid w:val="00FB4A23"/>
    <w:rsid w:val="00FE5249"/>
    <w:rsid w:val="00FE608F"/>
    <w:rsid w:val="00FF3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B7B734"/>
  <w15:chartTrackingRefBased/>
  <w15:docId w15:val="{552B7424-323C-43C1-8A00-8272C22F8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AU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CB5"/>
    <w:rPr>
      <w:color w:val="767171" w:themeColor="background2" w:themeShade="8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5CB5"/>
    <w:pPr>
      <w:keepNext/>
      <w:keepLines/>
      <w:spacing w:before="240" w:after="0"/>
      <w:outlineLvl w:val="0"/>
    </w:pPr>
    <w:rPr>
      <w:rFonts w:eastAsiaTheme="majorEastAsia" w:cs="Angsana New (Headings CS)"/>
      <w:b/>
      <w:caps/>
      <w:color w:val="326169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75CB5"/>
    <w:pPr>
      <w:keepNext/>
      <w:keepLines/>
      <w:spacing w:before="40" w:after="0"/>
      <w:outlineLvl w:val="1"/>
    </w:pPr>
    <w:rPr>
      <w:rFonts w:eastAsiaTheme="majorEastAsia" w:cstheme="majorBidi"/>
      <w:b/>
      <w:color w:val="637863"/>
      <w:sz w:val="24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C4162"/>
    <w:pPr>
      <w:keepNext/>
      <w:keepLines/>
      <w:spacing w:before="40" w:after="280" w:line="240" w:lineRule="auto"/>
      <w:outlineLvl w:val="2"/>
    </w:pPr>
    <w:rPr>
      <w:rFonts w:asciiTheme="majorHAnsi" w:eastAsiaTheme="majorEastAsia" w:hAnsiTheme="majorHAnsi" w:cstheme="majorBidi"/>
      <w:b/>
      <w:color w:val="326169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16AD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516AD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Heading1Char">
    <w:name w:val="Heading 1 Char"/>
    <w:basedOn w:val="DefaultParagraphFont"/>
    <w:link w:val="Heading1"/>
    <w:uiPriority w:val="9"/>
    <w:rsid w:val="00375CB5"/>
    <w:rPr>
      <w:rFonts w:eastAsiaTheme="majorEastAsia" w:cs="Angsana New (Headings CS)"/>
      <w:b/>
      <w:caps/>
      <w:color w:val="326169"/>
      <w:sz w:val="32"/>
      <w:szCs w:val="40"/>
    </w:rPr>
  </w:style>
  <w:style w:type="paragraph" w:styleId="FootnoteText">
    <w:name w:val="footnote text"/>
    <w:basedOn w:val="Normal"/>
    <w:link w:val="FootnoteTextChar"/>
    <w:uiPriority w:val="99"/>
    <w:unhideWhenUsed/>
    <w:rsid w:val="00C64279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64279"/>
    <w:rPr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C64279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C64279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375CB5"/>
    <w:rPr>
      <w:rFonts w:eastAsiaTheme="majorEastAsia" w:cstheme="majorBidi"/>
      <w:b/>
      <w:color w:val="637863"/>
      <w:sz w:val="24"/>
      <w:szCs w:val="33"/>
    </w:rPr>
  </w:style>
  <w:style w:type="paragraph" w:styleId="ListParagraph">
    <w:name w:val="List Paragraph"/>
    <w:basedOn w:val="Normal"/>
    <w:uiPriority w:val="34"/>
    <w:qFormat/>
    <w:rsid w:val="0090630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528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284F"/>
  </w:style>
  <w:style w:type="paragraph" w:styleId="Footer">
    <w:name w:val="footer"/>
    <w:basedOn w:val="Normal"/>
    <w:link w:val="FooterChar"/>
    <w:uiPriority w:val="99"/>
    <w:unhideWhenUsed/>
    <w:rsid w:val="002528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284F"/>
  </w:style>
  <w:style w:type="character" w:styleId="Strong">
    <w:name w:val="Strong"/>
    <w:basedOn w:val="DefaultParagraphFont"/>
    <w:uiPriority w:val="22"/>
    <w:qFormat/>
    <w:rsid w:val="00375CB5"/>
    <w:rPr>
      <w:b/>
      <w:bCs/>
      <w:caps/>
      <w:smallCaps w:val="0"/>
      <w:sz w:val="36"/>
    </w:rPr>
  </w:style>
  <w:style w:type="character" w:customStyle="1" w:styleId="Heading3Char">
    <w:name w:val="Heading 3 Char"/>
    <w:basedOn w:val="DefaultParagraphFont"/>
    <w:link w:val="Heading3"/>
    <w:uiPriority w:val="9"/>
    <w:rsid w:val="004C4162"/>
    <w:rPr>
      <w:rFonts w:asciiTheme="majorHAnsi" w:eastAsiaTheme="majorEastAsia" w:hAnsiTheme="majorHAnsi" w:cstheme="majorBidi"/>
      <w:b/>
      <w:color w:val="326169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1120</Words>
  <Characters>6385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Cripps</dc:creator>
  <cp:keywords/>
  <dc:description/>
  <cp:lastModifiedBy>Louise Manner</cp:lastModifiedBy>
  <cp:revision>2</cp:revision>
  <dcterms:created xsi:type="dcterms:W3CDTF">2023-04-07T04:55:00Z</dcterms:created>
  <dcterms:modified xsi:type="dcterms:W3CDTF">2023-04-07T04:55:00Z</dcterms:modified>
</cp:coreProperties>
</file>